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603" w:type="dxa"/>
        <w:tblInd w:w="-222" w:type="dxa"/>
        <w:tblLook w:val="04A0"/>
      </w:tblPr>
      <w:tblGrid>
        <w:gridCol w:w="9603"/>
      </w:tblGrid>
      <w:tr w:rsidR="00F018B4" w:rsidRPr="00F018B4" w:rsidTr="00F018B4">
        <w:trPr>
          <w:trHeight w:val="780"/>
        </w:trPr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18B4" w:rsidRPr="00F018B4" w:rsidRDefault="00F018B4" w:rsidP="007B2C15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</w:rPr>
            </w:pPr>
            <w:r w:rsidRPr="00F018B4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</w:rPr>
              <w:t>فرایند تکمیل فرم های ارزیابی عملکرد کارکنان</w:t>
            </w:r>
          </w:p>
        </w:tc>
      </w:tr>
      <w:tr w:rsidR="00F018B4" w:rsidRPr="00F018B4" w:rsidTr="00F018B4">
        <w:trPr>
          <w:trHeight w:val="1950"/>
        </w:trPr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18B4" w:rsidRPr="00F018B4" w:rsidRDefault="00F018B4" w:rsidP="007B2C15">
            <w:pPr>
              <w:spacing w:after="0" w:line="240" w:lineRule="auto"/>
              <w:jc w:val="both"/>
              <w:rPr>
                <w:rFonts w:ascii="Arial" w:eastAsia="Times New Roman" w:hAnsi="Arial" w:cs="B Lotus"/>
                <w:color w:val="000000"/>
              </w:rPr>
            </w:pPr>
            <w:r w:rsidRPr="00F018B4">
              <w:rPr>
                <w:rFonts w:ascii="Arial" w:eastAsia="Times New Roman" w:hAnsi="Arial" w:cs="B Lotus" w:hint="cs"/>
                <w:color w:val="000000"/>
                <w:rtl/>
              </w:rPr>
              <w:t>1- ارزیابی کننده (مسئول بلافصل) پس از دریافت فرم های ارزیابی، ستون امتیازات را با حضور ارزیابی شونده و با توجه به حدود انتظارات و وظایف شغلی تعیین وابلاغ شده در راستای برنامه عملیاتی و براساس معیارهای تعیین شده تکمیل نموده و به وی ارجاع می دهد.ارزیابی شونده نسبت به ارزیابی صورت گرفته اظهارنظر نموده و نتیجه را کتباً در ذیل فرم ارزیابی کننده منعکس نماید.</w:t>
            </w:r>
          </w:p>
        </w:tc>
      </w:tr>
      <w:tr w:rsidR="00F018B4" w:rsidRPr="00F018B4" w:rsidTr="00F018B4">
        <w:trPr>
          <w:trHeight w:val="1815"/>
        </w:trPr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18B4" w:rsidRPr="00F018B4" w:rsidRDefault="00F018B4" w:rsidP="007B2C15">
            <w:pPr>
              <w:spacing w:after="0" w:line="240" w:lineRule="auto"/>
              <w:jc w:val="both"/>
              <w:rPr>
                <w:rFonts w:ascii="Arial" w:eastAsia="Times New Roman" w:hAnsi="Arial" w:cs="B Lotus"/>
                <w:color w:val="000000"/>
              </w:rPr>
            </w:pPr>
            <w:r w:rsidRPr="00F018B4">
              <w:rPr>
                <w:rFonts w:ascii="Arial" w:eastAsia="Times New Roman" w:hAnsi="Arial" w:cs="B Lotus" w:hint="cs"/>
                <w:color w:val="000000"/>
                <w:rtl/>
              </w:rPr>
              <w:t>تبصره 1-در صورت امتناع عضو از دریافت و اظهارنظر به نتیجه ارزیابی، ارزیابی کننده موضوع را کتباً و با تعیین مهلت زمان پاسخگویی(حداکثر5 روز کاری) به عضو اعلام می نماید ودر صورت امتناع مجدد ارزیابی  شونده از قبول و اظهارنظر در خصوص فرم، مراتب توسط ارزیابی کننده نهایی به دفتر نظارت و ارزیابی ارسال می گردد. بدیهی است عواقب ناشی از عدم اظهار نظر، متوجه عضو خواهد بود.</w:t>
            </w:r>
          </w:p>
        </w:tc>
      </w:tr>
      <w:tr w:rsidR="00F018B4" w:rsidRPr="00F018B4" w:rsidTr="00F018B4">
        <w:trPr>
          <w:trHeight w:val="1410"/>
        </w:trPr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18B4" w:rsidRPr="00F018B4" w:rsidRDefault="00F018B4" w:rsidP="007B2C15">
            <w:pPr>
              <w:spacing w:after="0" w:line="240" w:lineRule="auto"/>
              <w:jc w:val="both"/>
              <w:rPr>
                <w:rFonts w:ascii="Arial" w:eastAsia="Times New Roman" w:hAnsi="Arial" w:cs="B Lotus"/>
                <w:color w:val="000000"/>
              </w:rPr>
            </w:pPr>
            <w:r w:rsidRPr="00F018B4">
              <w:rPr>
                <w:rFonts w:ascii="Arial" w:eastAsia="Times New Roman" w:hAnsi="Arial" w:cs="B Lotus" w:hint="cs"/>
                <w:color w:val="000000"/>
                <w:rtl/>
              </w:rPr>
              <w:t>2- ارزیابی کننده نهایی پس از بررسی و همچنین نتایج دریافتی از عملکرد ارزیابی کننده ناشی از نظرات همکاران، نظرات مراجعان اداری، اطلاعات مندرج در فرم ارزیابی مستمر سالانه ارزیابی شونده و همچنین اظهار نظر ارزیابی شونده، نسبت به ثبت و تأیید امتیازات مربوط در ستون ارزیابی کننده اقدام می نماید .</w:t>
            </w:r>
          </w:p>
        </w:tc>
      </w:tr>
      <w:tr w:rsidR="00F018B4" w:rsidRPr="00F018B4" w:rsidTr="00F018B4">
        <w:trPr>
          <w:trHeight w:val="975"/>
        </w:trPr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18B4" w:rsidRPr="00F018B4" w:rsidRDefault="00F018B4" w:rsidP="007B2C15">
            <w:pPr>
              <w:spacing w:after="0" w:line="240" w:lineRule="auto"/>
              <w:jc w:val="both"/>
              <w:rPr>
                <w:rFonts w:ascii="Arial" w:eastAsia="Times New Roman" w:hAnsi="Arial" w:cs="B Lotus"/>
                <w:color w:val="000000"/>
              </w:rPr>
            </w:pPr>
            <w:r w:rsidRPr="00F018B4">
              <w:rPr>
                <w:rFonts w:ascii="Arial" w:eastAsia="Times New Roman" w:hAnsi="Arial" w:cs="B Lotus" w:hint="cs"/>
                <w:color w:val="000000"/>
                <w:rtl/>
              </w:rPr>
              <w:t>3- در صورت توافق در مورد امتیاز نهایی (ستون امتیاز مکتسبه)، فرم ها پس از امضاء توسط ارزیابی شونده، ارزیابی کننده و تأیید کننده نهایی جهت اقدامات بعدی برای دفتر نظارت و ارزیابی دانشگاه ارسال می گردد.</w:t>
            </w:r>
          </w:p>
        </w:tc>
      </w:tr>
      <w:tr w:rsidR="00F018B4" w:rsidRPr="00F018B4" w:rsidTr="00F018B4">
        <w:trPr>
          <w:trHeight w:val="705"/>
        </w:trPr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18B4" w:rsidRPr="00F018B4" w:rsidRDefault="00F018B4" w:rsidP="007B2C15">
            <w:pPr>
              <w:spacing w:after="0" w:line="240" w:lineRule="auto"/>
              <w:jc w:val="both"/>
              <w:rPr>
                <w:rFonts w:ascii="Arial" w:eastAsia="Times New Roman" w:hAnsi="Arial" w:cs="B Lotus"/>
                <w:color w:val="000000"/>
              </w:rPr>
            </w:pPr>
            <w:r w:rsidRPr="00F018B4">
              <w:rPr>
                <w:rFonts w:ascii="Arial" w:eastAsia="Times New Roman" w:hAnsi="Arial" w:cs="B Lotus" w:hint="cs"/>
                <w:color w:val="000000"/>
                <w:rtl/>
              </w:rPr>
              <w:t>تبصره2-امضاء یا اظهار نظر در خصوص فرم ارزیابی توسط ارزیابی شونده، به منزله اطلاع رسانی مفاد آن به عضو است .</w:t>
            </w:r>
          </w:p>
        </w:tc>
      </w:tr>
      <w:tr w:rsidR="00F018B4" w:rsidRPr="00F018B4" w:rsidTr="00F018B4">
        <w:trPr>
          <w:trHeight w:val="1890"/>
        </w:trPr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18B4" w:rsidRPr="00F018B4" w:rsidRDefault="00F018B4" w:rsidP="007B2C15">
            <w:pPr>
              <w:spacing w:after="0" w:line="240" w:lineRule="auto"/>
              <w:jc w:val="both"/>
              <w:rPr>
                <w:rFonts w:ascii="Arial" w:eastAsia="Times New Roman" w:hAnsi="Arial" w:cs="B Lotus"/>
                <w:color w:val="000000"/>
              </w:rPr>
            </w:pPr>
            <w:r w:rsidRPr="00F018B4">
              <w:rPr>
                <w:rFonts w:ascii="Arial" w:eastAsia="Times New Roman" w:hAnsi="Arial" w:cs="B Lotus" w:hint="cs"/>
                <w:color w:val="000000"/>
                <w:rtl/>
              </w:rPr>
              <w:t>تبصره 3- در صورت عدم توافق نظر درباره نتیجه ارزیابی فی مابین ارزیابی کننده و ارزیابی شونده، نتیجه کتباً به مقام بالاتر ارزیابی شونده جهت بررسی ارسال و در صورت عدم حصول توافق، موضوع به دفتر نظارت وارزیابی منعکس می گردد تا در "کمیته رسیدگی به شکایات ارزیابی عملکرد" بررسی و اتخاذ تصمیم گردد. نتایج کمیته رسیدگی به شکایات لازم الاجرا بوده و پس از اعلام به فرد و واحد مربوط، در پرونده پرسنلی ضبط می گردد.</w:t>
            </w:r>
          </w:p>
        </w:tc>
      </w:tr>
      <w:tr w:rsidR="00F018B4" w:rsidRPr="00F018B4" w:rsidTr="00F018B4">
        <w:trPr>
          <w:trHeight w:val="990"/>
        </w:trPr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18B4" w:rsidRPr="00F018B4" w:rsidRDefault="00F018B4" w:rsidP="007B2C15">
            <w:pPr>
              <w:spacing w:after="0" w:line="240" w:lineRule="auto"/>
              <w:jc w:val="both"/>
              <w:rPr>
                <w:rFonts w:ascii="Arial" w:eastAsia="Times New Roman" w:hAnsi="Arial" w:cs="B Lotus"/>
                <w:color w:val="000000"/>
              </w:rPr>
            </w:pPr>
            <w:r w:rsidRPr="00F018B4">
              <w:rPr>
                <w:rFonts w:ascii="Arial" w:eastAsia="Times New Roman" w:hAnsi="Arial" w:cs="B Lotus" w:hint="cs"/>
                <w:color w:val="000000"/>
                <w:rtl/>
              </w:rPr>
              <w:t>تبصره 4-در طول دوره ارزیابی چنانچه مسئول بلافصل تغییر یابد سرپرست جدید می تواند اعضاء را حتی الامکان با هماهنگی مسئول قبلی یا با نظر تایید کننده نهایی مورد ارزیابی قرار دهد.</w:t>
            </w:r>
          </w:p>
        </w:tc>
      </w:tr>
      <w:tr w:rsidR="00F018B4" w:rsidRPr="00F018B4" w:rsidTr="00F018B4">
        <w:trPr>
          <w:trHeight w:val="1020"/>
        </w:trPr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18B4" w:rsidRPr="00F018B4" w:rsidRDefault="00F018B4" w:rsidP="007B2C15">
            <w:pPr>
              <w:spacing w:after="0" w:line="240" w:lineRule="auto"/>
              <w:jc w:val="both"/>
              <w:rPr>
                <w:rFonts w:ascii="Arial" w:eastAsia="Times New Roman" w:hAnsi="Arial" w:cs="B Lotus"/>
                <w:color w:val="000000"/>
              </w:rPr>
            </w:pPr>
            <w:r w:rsidRPr="00F018B4">
              <w:rPr>
                <w:rFonts w:ascii="Arial" w:eastAsia="Times New Roman" w:hAnsi="Arial" w:cs="B Lotus" w:hint="cs"/>
                <w:color w:val="000000"/>
                <w:rtl/>
              </w:rPr>
              <w:t>تبصره 5- ستون تحلیل عملکرد که به نقاط قوت و ضعف و ارائه راهکار اختصاص دارد از اهمیت بالایی برخوردار است لذا امتیاز دهی شاخص های اختصاصی منوط به تکمیل این ستون می باشد.</w:t>
            </w:r>
          </w:p>
        </w:tc>
      </w:tr>
      <w:tr w:rsidR="00F018B4" w:rsidRPr="00F018B4" w:rsidTr="00F018B4">
        <w:trPr>
          <w:trHeight w:val="2220"/>
        </w:trPr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2C15" w:rsidRPr="00F018B4" w:rsidRDefault="00F018B4" w:rsidP="007B2C15">
            <w:pPr>
              <w:spacing w:after="0" w:line="240" w:lineRule="auto"/>
              <w:rPr>
                <w:rFonts w:ascii="Arial" w:eastAsia="Times New Roman" w:hAnsi="Arial" w:cs="B Lotus"/>
                <w:color w:val="000000"/>
              </w:rPr>
            </w:pPr>
            <w:r w:rsidRPr="00F018B4">
              <w:rPr>
                <w:rFonts w:ascii="Arial" w:eastAsia="Times New Roman" w:hAnsi="Arial" w:cs="B Lotus" w:hint="cs"/>
                <w:color w:val="000000"/>
                <w:rtl/>
              </w:rPr>
              <w:t xml:space="preserve">تبصره 6-به منظور کنترل و محدود نمودن خطاهای رایج در ارزیابی عملکرد که موجب بزرگ نمایی و یا کوچک نمایی ارزیابی عملکرد (ارزیابی غیر واقعی) می شود مسئول بلافصل موظف است ، گزارش توجیهی مستند از رفتار و عملکرد عضوی که بیشترین و یا کمترین امتیاز از ارزیابی عملکرد را کسب نموده است به صورت ضمیمه فرم های ارزیابی به تایید کننده نهایی ارائه دهد </w:t>
            </w:r>
            <w:r w:rsidR="007B2C15">
              <w:rPr>
                <w:rFonts w:ascii="Arial" w:eastAsia="Times New Roman" w:hAnsi="Arial" w:cs="B Lotus" w:hint="cs"/>
                <w:color w:val="000000"/>
                <w:rtl/>
              </w:rPr>
              <w:t>.</w:t>
            </w:r>
          </w:p>
        </w:tc>
      </w:tr>
      <w:tr w:rsidR="00F018B4" w:rsidRPr="00F018B4" w:rsidTr="00F018B4">
        <w:trPr>
          <w:trHeight w:val="851"/>
        </w:trPr>
        <w:tc>
          <w:tcPr>
            <w:tcW w:w="9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18B4" w:rsidRPr="00F018B4" w:rsidRDefault="00F018B4" w:rsidP="007B2C15">
            <w:pPr>
              <w:spacing w:after="0" w:line="240" w:lineRule="auto"/>
              <w:jc w:val="both"/>
              <w:rPr>
                <w:rFonts w:ascii="Arial" w:eastAsia="Times New Roman" w:hAnsi="Arial" w:cs="B Lotus"/>
                <w:color w:val="000000"/>
              </w:rPr>
            </w:pPr>
            <w:r w:rsidRPr="00F018B4">
              <w:rPr>
                <w:rFonts w:ascii="Arial" w:eastAsia="Times New Roman" w:hAnsi="Arial" w:cs="B Lotus" w:hint="cs"/>
                <w:color w:val="000000"/>
                <w:rtl/>
              </w:rPr>
              <w:t>4-این فرم در سه نسخه تکمیل و پس از بررسی، توسط دفتر نظارت و ارزیابی توزیع می گردد.نسخه اول در واحد متبوع عضو،نسخه دوم در دفتر نظارت و ارزیابی و نسخه سوم به منظور انجام اقدامات لازم به امور اداری ارسال می شود</w:t>
            </w:r>
          </w:p>
        </w:tc>
      </w:tr>
    </w:tbl>
    <w:p w:rsidR="00D46C07" w:rsidRPr="00F018B4" w:rsidRDefault="00D46C07" w:rsidP="007B2C15">
      <w:pPr>
        <w:spacing w:line="240" w:lineRule="auto"/>
        <w:jc w:val="both"/>
      </w:pPr>
    </w:p>
    <w:sectPr w:rsidR="00D46C07" w:rsidRPr="00F018B4" w:rsidSect="007B2C15">
      <w:pgSz w:w="11906" w:h="16838"/>
      <w:pgMar w:top="993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8B4"/>
    <w:rsid w:val="000E3816"/>
    <w:rsid w:val="0018656F"/>
    <w:rsid w:val="007B2C15"/>
    <w:rsid w:val="00D46C07"/>
    <w:rsid w:val="00E776A3"/>
    <w:rsid w:val="00F0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Baharan</dc:creator>
  <cp:lastModifiedBy>ravabete omumi</cp:lastModifiedBy>
  <cp:revision>2</cp:revision>
  <dcterms:created xsi:type="dcterms:W3CDTF">2014-04-23T04:51:00Z</dcterms:created>
  <dcterms:modified xsi:type="dcterms:W3CDTF">2014-04-30T07:04:00Z</dcterms:modified>
</cp:coreProperties>
</file>